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682C9B">
        <w:rPr>
          <w:b/>
          <w:bCs/>
          <w:szCs w:val="22"/>
        </w:rPr>
        <w:t xml:space="preserve">Nº </w:t>
      </w:r>
      <w:r w:rsidR="00682C9B">
        <w:rPr>
          <w:b/>
          <w:bCs/>
          <w:szCs w:val="22"/>
        </w:rPr>
        <w:t>144</w:t>
      </w:r>
      <w:r w:rsidR="001B0088" w:rsidRPr="00682C9B">
        <w:rPr>
          <w:b/>
          <w:bCs/>
          <w:szCs w:val="22"/>
        </w:rPr>
        <w:t>/202</w:t>
      </w:r>
      <w:r w:rsidRPr="00682C9B">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Default="001B0088" w:rsidP="001B0088">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Pr="00AC6C15">
        <w:rPr>
          <w:b/>
          <w:bCs/>
          <w:szCs w:val="22"/>
        </w:rPr>
        <w:t xml:space="preserve"> </w:t>
      </w:r>
      <w:r w:rsidR="00682C9B">
        <w:rPr>
          <w:b/>
          <w:bCs/>
          <w:szCs w:val="22"/>
        </w:rPr>
        <w:t>CLAUDINEI MARINS DE ALENCAR</w:t>
      </w:r>
    </w:p>
    <w:p w:rsidR="00682C9B" w:rsidRPr="00AC6C15" w:rsidRDefault="00682C9B"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xml:space="preserve">, pessoa jurídica de direito público, sito na Praça Governador Roberto Silveira, 144 – Centro – Bom Jardim / RJ, inscrita no C.N.P.J. </w:t>
      </w:r>
      <w:proofErr w:type="gramStart"/>
      <w:r w:rsidRPr="00AC6C15">
        <w:rPr>
          <w:szCs w:val="22"/>
        </w:rPr>
        <w:t>sob</w:t>
      </w:r>
      <w:proofErr w:type="gramEnd"/>
      <w:r w:rsidRPr="00AC6C15">
        <w:rPr>
          <w:szCs w:val="22"/>
        </w:rPr>
        <w:t xml:space="preserve"> o nº 28.561.041/0001-76, neste ato representado pelo</w:t>
      </w:r>
      <w:r w:rsidR="001D146B" w:rsidRPr="00AC6C15">
        <w:rPr>
          <w:szCs w:val="22"/>
        </w:rPr>
        <w:t xml:space="preserve"> Exmo.</w:t>
      </w:r>
      <w:r w:rsidR="001D146B" w:rsidRPr="00AC6C15">
        <w:rPr>
          <w:bCs/>
          <w:color w:val="auto"/>
          <w:szCs w:val="22"/>
        </w:rPr>
        <w:t xml:space="preserve"> Sr.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682C9B">
        <w:rPr>
          <w:b/>
          <w:bCs/>
          <w:szCs w:val="22"/>
        </w:rPr>
        <w:t xml:space="preserve">, CLAUDINEI MARINS DE ALENCAR, </w:t>
      </w:r>
      <w:r w:rsidRPr="00F722D2">
        <w:rPr>
          <w:b/>
          <w:bCs/>
          <w:szCs w:val="22"/>
          <w:highlight w:val="yellow"/>
        </w:rPr>
        <w:t xml:space="preserve"> </w:t>
      </w:r>
      <w:r w:rsidRPr="00D50FE2">
        <w:rPr>
          <w:bCs/>
          <w:szCs w:val="22"/>
        </w:rPr>
        <w:t>brasileiro, produtor rural</w:t>
      </w:r>
      <w:r w:rsidR="002D45AF" w:rsidRPr="00D50FE2">
        <w:rPr>
          <w:bCs/>
          <w:szCs w:val="22"/>
        </w:rPr>
        <w:t>, inscrito no CPF</w:t>
      </w:r>
      <w:r w:rsidR="00AC6C15" w:rsidRPr="00D50FE2">
        <w:rPr>
          <w:bCs/>
          <w:szCs w:val="22"/>
        </w:rPr>
        <w:t>/MF</w:t>
      </w:r>
      <w:r w:rsidR="002D45AF" w:rsidRPr="00D50FE2">
        <w:rPr>
          <w:bCs/>
          <w:szCs w:val="22"/>
        </w:rPr>
        <w:t xml:space="preserve"> sob o n°</w:t>
      </w:r>
      <w:r w:rsidR="00D50FE2" w:rsidRPr="00D50FE2">
        <w:rPr>
          <w:bCs/>
          <w:szCs w:val="22"/>
        </w:rPr>
        <w:t>096.509.097-37</w:t>
      </w:r>
      <w:r w:rsidRPr="00D50FE2">
        <w:rPr>
          <w:szCs w:val="22"/>
        </w:rPr>
        <w:t>,</w:t>
      </w:r>
      <w:r w:rsidRPr="00D50FE2">
        <w:rPr>
          <w:bCs/>
          <w:szCs w:val="22"/>
        </w:rPr>
        <w:t xml:space="preserve"> </w:t>
      </w:r>
      <w:r w:rsidR="00B05CED">
        <w:rPr>
          <w:bCs/>
          <w:szCs w:val="22"/>
        </w:rPr>
        <w:t xml:space="preserve">,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D50FE2">
        <w:rPr>
          <w:szCs w:val="22"/>
          <w:u w:val="single"/>
        </w:rPr>
        <w:t>3825/2021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D50FE2" w:rsidRDefault="00AC6C15" w:rsidP="00AC6C15">
      <w:pPr>
        <w:spacing w:line="360" w:lineRule="auto"/>
        <w:jc w:val="both"/>
        <w:rPr>
          <w:szCs w:val="22"/>
        </w:rPr>
      </w:pPr>
      <w:r w:rsidRPr="00AC6C15">
        <w:rPr>
          <w:b/>
          <w:szCs w:val="22"/>
        </w:rPr>
        <w:t>CLÁUSULA SEGUNDA – VALOR CONTRATUAL (ART. 55, III)</w:t>
      </w:r>
    </w:p>
    <w:p w:rsidR="00AC6C15" w:rsidRPr="00AC6C15" w:rsidRDefault="00F722D2" w:rsidP="00AC6C15">
      <w:pPr>
        <w:spacing w:line="360" w:lineRule="auto"/>
        <w:jc w:val="both"/>
        <w:rPr>
          <w:szCs w:val="22"/>
        </w:rPr>
      </w:pPr>
      <w:r w:rsidRPr="00D50FE2">
        <w:rPr>
          <w:szCs w:val="22"/>
        </w:rPr>
        <w:lastRenderedPageBreak/>
        <w:t xml:space="preserve"> </w:t>
      </w:r>
      <w:r w:rsidR="00AC6C15" w:rsidRPr="00D50FE2">
        <w:rPr>
          <w:szCs w:val="22"/>
        </w:rPr>
        <w:t xml:space="preserve">Pelo objeto ora contratado, a CONTRATANTE pagará ao CONTRATADO o valor total de </w:t>
      </w:r>
      <w:r w:rsidR="00AC6C15" w:rsidRPr="00D50FE2">
        <w:rPr>
          <w:b/>
          <w:i/>
          <w:szCs w:val="22"/>
        </w:rPr>
        <w:t>R$</w:t>
      </w:r>
      <w:r w:rsidR="00D50FE2" w:rsidRPr="00D50FE2">
        <w:rPr>
          <w:b/>
          <w:i/>
          <w:szCs w:val="22"/>
        </w:rPr>
        <w:t>6.100,00 (seis mil</w:t>
      </w:r>
      <w:r w:rsidR="00AC6C15" w:rsidRPr="00D50FE2">
        <w:rPr>
          <w:b/>
          <w:i/>
          <w:szCs w:val="22"/>
        </w:rPr>
        <w:t xml:space="preserve"> </w:t>
      </w:r>
      <w:r w:rsidR="00D50FE2" w:rsidRPr="00D50FE2">
        <w:rPr>
          <w:b/>
          <w:i/>
          <w:szCs w:val="22"/>
        </w:rPr>
        <w:t>e cem</w:t>
      </w:r>
      <w:r w:rsidR="00AC6C15" w:rsidRPr="00D50FE2">
        <w:rPr>
          <w:b/>
          <w:i/>
          <w:szCs w:val="22"/>
        </w:rPr>
        <w:t xml:space="preserve"> reais)</w:t>
      </w:r>
      <w:r w:rsidR="00E9148F">
        <w:rPr>
          <w:b/>
          <w:i/>
          <w:szCs w:val="22"/>
        </w:rPr>
        <w:t xml:space="preserve"> pelo fornecimento de 2.000KG, pelo valor de </w:t>
      </w:r>
      <w:r w:rsidR="00AC6C15" w:rsidRPr="00D50FE2">
        <w:rPr>
          <w:b/>
          <w:i/>
          <w:szCs w:val="22"/>
        </w:rPr>
        <w:t>R$</w:t>
      </w:r>
      <w:r w:rsidR="00D50FE2" w:rsidRPr="00D50FE2">
        <w:rPr>
          <w:b/>
          <w:i/>
          <w:szCs w:val="22"/>
        </w:rPr>
        <w:t>3.05</w:t>
      </w:r>
      <w:r w:rsidR="00AC6C15" w:rsidRPr="00D50FE2">
        <w:rPr>
          <w:b/>
          <w:i/>
          <w:szCs w:val="22"/>
        </w:rPr>
        <w:t xml:space="preserve"> (</w:t>
      </w:r>
      <w:r w:rsidR="00D50FE2" w:rsidRPr="00D50FE2">
        <w:rPr>
          <w:b/>
          <w:i/>
          <w:szCs w:val="22"/>
        </w:rPr>
        <w:t>três reais e cinco centavos</w:t>
      </w:r>
      <w:r w:rsidR="00AC6C15" w:rsidRPr="00D50FE2">
        <w:rPr>
          <w:b/>
          <w:i/>
          <w:szCs w:val="22"/>
        </w:rPr>
        <w:t xml:space="preserve">) por kg de </w:t>
      </w:r>
      <w:r w:rsidR="00D50FE2" w:rsidRPr="00D50FE2">
        <w:rPr>
          <w:b/>
          <w:i/>
          <w:szCs w:val="22"/>
        </w:rPr>
        <w:t>banana prata</w:t>
      </w:r>
      <w:r w:rsidR="00D50FE2">
        <w:rPr>
          <w:b/>
          <w:bCs/>
          <w:i/>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para realizar o pagamento, nos casos de itens recebidos cujo valor não ultrapasse R$17.600,00 (dezessete mil e seiscentos reais), na forma do art. 5º, §3º da Lei Federal nº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III – Haver seguros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lastRenderedPageBreak/>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É vedado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SEXTA – CRITÉRIO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a data de entrega dos produtos e o período de adimplemento de cada parcela, até a data do efetivo pagamento </w:t>
      </w:r>
      <w:r w:rsidRPr="00AC6C15">
        <w:rPr>
          <w:szCs w:val="22"/>
        </w:rPr>
        <w:lastRenderedPageBreak/>
        <w:t>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 xml:space="preserve">A entrega deverá ser realizada na Escola </w:t>
      </w:r>
      <w:proofErr w:type="spellStart"/>
      <w:r>
        <w:rPr>
          <w:szCs w:val="22"/>
        </w:rPr>
        <w:t>Iracy</w:t>
      </w:r>
      <w:proofErr w:type="spellEnd"/>
      <w:r>
        <w:rPr>
          <w:szCs w:val="22"/>
        </w:rPr>
        <w:t xml:space="preserve"> </w:t>
      </w:r>
      <w:proofErr w:type="spellStart"/>
      <w:r>
        <w:rPr>
          <w:szCs w:val="22"/>
        </w:rPr>
        <w:t>Monnerat</w:t>
      </w:r>
      <w:proofErr w:type="spellEnd"/>
      <w:r>
        <w:rPr>
          <w:szCs w:val="22"/>
        </w:rPr>
        <w:t xml:space="preserve">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As mercadorias deverão ser entregues isentas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Conforme o Art. 73. da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3o O prazo a que se refere a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este artigo não serem, respectivamente, lavrado ou procedida dentro dos prazos fixados,</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OITAVA – DIREITOS E RESPONSABILIDADES DAS PARTES (ART. 55, VII)</w:t>
      </w:r>
    </w:p>
    <w:p w:rsidR="00AC6C15" w:rsidRPr="00AC6C15" w:rsidRDefault="00AC6C15" w:rsidP="00AC6C15">
      <w:pPr>
        <w:spacing w:line="360" w:lineRule="auto"/>
        <w:jc w:val="both"/>
        <w:rPr>
          <w:szCs w:val="22"/>
        </w:rPr>
      </w:pPr>
      <w:r w:rsidRPr="00AC6C15">
        <w:rPr>
          <w:szCs w:val="22"/>
        </w:rPr>
        <w:t>Constituem direitos da CONTRATANTE receber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lastRenderedPageBreak/>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Aplicar penalidades à contratada, por descumprimento contratual</w:t>
      </w:r>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Lei n°11.947/2009 e Resolução n° 06, de 08 de maio de 2020, obriga-se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 xml:space="preserve">A fiscalização do contrato será de responsabilidade da Servidora Flávia Cordeiro de Figueiredo, </w:t>
      </w:r>
      <w:proofErr w:type="spellStart"/>
      <w:r w:rsidRPr="00AC6C15">
        <w:rPr>
          <w:szCs w:val="22"/>
        </w:rPr>
        <w:t>Matr</w:t>
      </w:r>
      <w:proofErr w:type="spellEnd"/>
      <w:r w:rsidRPr="00AC6C15">
        <w:rPr>
          <w:szCs w:val="22"/>
        </w:rPr>
        <w:t>.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lastRenderedPageBreak/>
        <w:t>III- Em caso de inexecução, total ou parcial, o Contratante poderá sofrer, sem prejuízo do previsto nos artigos 86 ao 88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Administração pelo prazo não superior a 2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força maior, devidamente justificados e comprovados, a juízo da Administração</w:t>
      </w:r>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t>CLÁUSULA DÉCIMA SEGUNDA – LEGISLAÇÃO APLICÁVEL (ART. 55, XII)</w:t>
      </w:r>
    </w:p>
    <w:p w:rsidR="00AC6C15" w:rsidRPr="00AC6C15" w:rsidRDefault="00AC6C15" w:rsidP="00AC6C15">
      <w:pPr>
        <w:spacing w:line="360" w:lineRule="auto"/>
        <w:jc w:val="both"/>
        <w:rPr>
          <w:szCs w:val="22"/>
        </w:rPr>
      </w:pPr>
      <w:r w:rsidRPr="00AC6C15">
        <w:rPr>
          <w:szCs w:val="22"/>
        </w:rPr>
        <w:lastRenderedPageBreak/>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
    <w:p w:rsidR="00C161E5" w:rsidRDefault="00C161E5" w:rsidP="00C161E5">
      <w:pPr>
        <w:spacing w:line="360" w:lineRule="auto"/>
        <w:jc w:val="both"/>
        <w:rPr>
          <w:szCs w:val="22"/>
        </w:rPr>
      </w:pPr>
      <w:r>
        <w:rPr>
          <w:szCs w:val="22"/>
        </w:rPr>
        <w:t>O presente Contrato começará a viger a partir da sua assinatura e se findará em 31/12/2021.</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bookmarkStart w:id="0" w:name="_GoBack"/>
      <w:bookmarkEnd w:id="0"/>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proofErr w:type="gramStart"/>
      <w:r w:rsidRPr="00AC6C15">
        <w:rPr>
          <w:color w:val="auto"/>
          <w:szCs w:val="22"/>
        </w:rPr>
        <w:t xml:space="preserve">de </w:t>
      </w:r>
      <w:r w:rsidR="00F33E42">
        <w:rPr>
          <w:color w:val="auto"/>
          <w:szCs w:val="22"/>
        </w:rPr>
        <w:t xml:space="preserve">                                     </w:t>
      </w:r>
      <w:proofErr w:type="spellStart"/>
      <w:r w:rsidRPr="00AC6C15">
        <w:rPr>
          <w:color w:val="auto"/>
          <w:szCs w:val="22"/>
        </w:rPr>
        <w:t>de</w:t>
      </w:r>
      <w:proofErr w:type="spellEnd"/>
      <w:proofErr w:type="gramEnd"/>
      <w:r w:rsidRPr="00AC6C15">
        <w:rPr>
          <w:color w:val="auto"/>
          <w:szCs w:val="22"/>
        </w:rPr>
        <w:t xml:space="preserve"> 2021.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5A0BFA" w:rsidP="00DB7A0B">
      <w:pPr>
        <w:pStyle w:val="Corpodetexto"/>
        <w:spacing w:line="200" w:lineRule="atLeast"/>
        <w:jc w:val="center"/>
        <w:rPr>
          <w:b/>
          <w:bCs/>
          <w:color w:val="auto"/>
          <w:szCs w:val="22"/>
        </w:rPr>
      </w:pPr>
      <w:r w:rsidRPr="00AC6C15">
        <w:rPr>
          <w:b/>
          <w:color w:val="auto"/>
          <w:szCs w:val="22"/>
        </w:rPr>
        <w:lastRenderedPageBreak/>
        <w:t>MUNICÍPIO DE BOM JARDIM</w:t>
      </w:r>
      <w:r w:rsidR="00AC6C15" w:rsidRPr="00AC6C15">
        <w:rPr>
          <w:b/>
          <w:color w:val="auto"/>
          <w:szCs w:val="22"/>
        </w:rPr>
        <w:t xml:space="preserve"> CONTRATANTE</w:t>
      </w:r>
    </w:p>
    <w:p w:rsidR="00AF07CC" w:rsidRPr="00AC6C15" w:rsidRDefault="00D50FE2" w:rsidP="00AF07CC">
      <w:pPr>
        <w:pStyle w:val="Corpodetexto"/>
        <w:spacing w:line="200" w:lineRule="atLeast"/>
        <w:jc w:val="center"/>
        <w:rPr>
          <w:b/>
          <w:bCs/>
          <w:color w:val="auto"/>
          <w:szCs w:val="22"/>
        </w:rPr>
      </w:pPr>
      <w:r>
        <w:rPr>
          <w:b/>
          <w:szCs w:val="22"/>
        </w:rPr>
        <w:lastRenderedPageBreak/>
        <w:t>CLAUDINEI MARINS DE ALENCAR</w:t>
      </w:r>
      <w:r w:rsidR="007B424A" w:rsidRPr="00AC6C15">
        <w:rPr>
          <w:b/>
          <w:szCs w:val="22"/>
        </w:rPr>
        <w:t xml:space="preserve"> </w:t>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161E5">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161E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5796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739A1"/>
    <w:rsid w:val="00475094"/>
    <w:rsid w:val="0047789F"/>
    <w:rsid w:val="00477F01"/>
    <w:rsid w:val="0048565D"/>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82C9B"/>
    <w:rsid w:val="006973EB"/>
    <w:rsid w:val="006A4161"/>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6B35"/>
    <w:rsid w:val="00A05954"/>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161E5"/>
    <w:rsid w:val="00C46701"/>
    <w:rsid w:val="00C5452D"/>
    <w:rsid w:val="00C71511"/>
    <w:rsid w:val="00CF3343"/>
    <w:rsid w:val="00D038BE"/>
    <w:rsid w:val="00D151F7"/>
    <w:rsid w:val="00D175BC"/>
    <w:rsid w:val="00D340D3"/>
    <w:rsid w:val="00D44AD2"/>
    <w:rsid w:val="00D50FE2"/>
    <w:rsid w:val="00D52744"/>
    <w:rsid w:val="00D571B7"/>
    <w:rsid w:val="00D7128B"/>
    <w:rsid w:val="00D73C0B"/>
    <w:rsid w:val="00D8792F"/>
    <w:rsid w:val="00DB1846"/>
    <w:rsid w:val="00DB7A0B"/>
    <w:rsid w:val="00DB7AD4"/>
    <w:rsid w:val="00DC027D"/>
    <w:rsid w:val="00DD357E"/>
    <w:rsid w:val="00DD5A4E"/>
    <w:rsid w:val="00E22A83"/>
    <w:rsid w:val="00E43142"/>
    <w:rsid w:val="00E46B07"/>
    <w:rsid w:val="00E67D16"/>
    <w:rsid w:val="00E87705"/>
    <w:rsid w:val="00E87A45"/>
    <w:rsid w:val="00E9148F"/>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27213682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E9F9-381C-4B13-B621-A09D8C33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12699</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2021-10-14T12:23:00Z</dcterms:created>
  <dcterms:modified xsi:type="dcterms:W3CDTF">2021-10-18T13:26:00Z</dcterms:modified>
</cp:coreProperties>
</file>